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75"/>
      </w:tblGrid>
      <w:tr w:rsidR="00875A17" w:rsidRPr="004165A5" w:rsidTr="006868FE">
        <w:trPr>
          <w:jc w:val="center"/>
        </w:trPr>
        <w:tc>
          <w:tcPr>
            <w:tcW w:w="9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A17" w:rsidRDefault="00875A17" w:rsidP="006E7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6E7448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Муниципальное общеобразовательное автономное учреждение «Основная общеобразовательная школа № 2 поселка </w:t>
            </w:r>
            <w:proofErr w:type="spellStart"/>
            <w:r w:rsidRPr="006E7448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Аккермановка</w:t>
            </w:r>
            <w:proofErr w:type="spellEnd"/>
            <w:r w:rsidRPr="006E7448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 муниципального образования город Новотроицк Оренбургской области»</w:t>
            </w:r>
          </w:p>
          <w:p w:rsidR="006E7448" w:rsidRDefault="006E7448" w:rsidP="006E7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6E7448" w:rsidRPr="006E7448" w:rsidRDefault="006E7448" w:rsidP="006E7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78"/>
              <w:gridCol w:w="5379"/>
            </w:tblGrid>
            <w:tr w:rsidR="00875A17" w:rsidRPr="004165A5" w:rsidTr="005421C4"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5A17" w:rsidRPr="005421C4" w:rsidRDefault="00875A17" w:rsidP="005421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5421C4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875A17" w:rsidRPr="005421C4" w:rsidRDefault="00875A17" w:rsidP="005421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5421C4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Педагогическим советом</w:t>
                  </w:r>
                </w:p>
                <w:p w:rsidR="00875A17" w:rsidRPr="005421C4" w:rsidRDefault="00875A17" w:rsidP="005421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5421C4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МОАУ «ООШ № 2»</w:t>
                  </w:r>
                </w:p>
                <w:p w:rsidR="00875A17" w:rsidRPr="005421C4" w:rsidRDefault="00875A17" w:rsidP="006E74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421C4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(протокол от 15 апреля 2021 г. № </w:t>
                  </w:r>
                  <w:r w:rsidR="006E7448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___</w:t>
                  </w:r>
                  <w:proofErr w:type="gramEnd"/>
                </w:p>
              </w:tc>
              <w:tc>
                <w:tcPr>
                  <w:tcW w:w="5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5A17" w:rsidRPr="005421C4" w:rsidRDefault="00875A17" w:rsidP="005421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5421C4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875A17" w:rsidRPr="005421C4" w:rsidRDefault="00875A17" w:rsidP="005421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5421C4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Директор МОАУ «ООШ № 2»</w:t>
                  </w:r>
                </w:p>
                <w:p w:rsidR="00875A17" w:rsidRPr="005421C4" w:rsidRDefault="00875A17" w:rsidP="005421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5421C4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______________ Е.В. Филиппова</w:t>
                  </w:r>
                </w:p>
                <w:p w:rsidR="00875A17" w:rsidRPr="005421C4" w:rsidRDefault="00875A17" w:rsidP="005421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5421C4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16 апреля 2021 г.</w:t>
                  </w:r>
                </w:p>
              </w:tc>
            </w:tr>
          </w:tbl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6E7448" w:rsidRDefault="00875A17" w:rsidP="0007719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222222"/>
                <w:sz w:val="56"/>
                <w:szCs w:val="56"/>
                <w:lang w:eastAsia="ru-RU"/>
              </w:rPr>
            </w:pPr>
            <w:r w:rsidRPr="006E7448">
              <w:rPr>
                <w:rFonts w:ascii="Times New Roman" w:hAnsi="Times New Roman"/>
                <w:b/>
                <w:color w:val="222222"/>
                <w:sz w:val="56"/>
                <w:szCs w:val="56"/>
                <w:lang w:eastAsia="ru-RU"/>
              </w:rPr>
              <w:t xml:space="preserve">Отчет </w:t>
            </w:r>
          </w:p>
          <w:p w:rsidR="00875A17" w:rsidRPr="006E7448" w:rsidRDefault="00875A17" w:rsidP="0007719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222222"/>
                <w:sz w:val="56"/>
                <w:szCs w:val="56"/>
                <w:lang w:eastAsia="ru-RU"/>
              </w:rPr>
            </w:pPr>
            <w:r w:rsidRPr="006E7448">
              <w:rPr>
                <w:rFonts w:ascii="Times New Roman" w:hAnsi="Times New Roman"/>
                <w:b/>
                <w:color w:val="222222"/>
                <w:sz w:val="56"/>
                <w:szCs w:val="56"/>
                <w:lang w:eastAsia="ru-RU"/>
              </w:rPr>
              <w:t>о результатах </w:t>
            </w:r>
            <w:proofErr w:type="spellStart"/>
            <w:r w:rsidRPr="006E7448">
              <w:rPr>
                <w:rFonts w:ascii="Times New Roman" w:hAnsi="Times New Roman"/>
                <w:b/>
                <w:color w:val="222222"/>
                <w:sz w:val="56"/>
                <w:szCs w:val="56"/>
                <w:lang w:eastAsia="ru-RU"/>
              </w:rPr>
              <w:t>самообследования</w:t>
            </w:r>
            <w:proofErr w:type="spellEnd"/>
          </w:p>
          <w:p w:rsidR="00875A17" w:rsidRPr="004165A5" w:rsidRDefault="00875A17" w:rsidP="0007719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br/>
              <w:t xml:space="preserve">Муниципального общеобразовательного автономного учреждения «Основная общеобразовательная школа № 2 поселка </w:t>
            </w:r>
            <w:proofErr w:type="spellStart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Аккермановка</w:t>
            </w:r>
            <w:proofErr w:type="spellEnd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муниципального образования город Новотроицк Оренбургской области» за 2020 год</w:t>
            </w: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>Общие сведения об образовательной организации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501"/>
              <w:gridCol w:w="5031"/>
            </w:tblGrid>
            <w:tr w:rsidR="00875A17" w:rsidRPr="004165A5" w:rsidTr="0007719B">
              <w:tc>
                <w:tcPr>
                  <w:tcW w:w="45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Наименование  образовательной организации</w:t>
                  </w:r>
                </w:p>
              </w:tc>
              <w:tc>
                <w:tcPr>
                  <w:tcW w:w="50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 xml:space="preserve">Муниципальное общеобразовательное автономное учреждение «Основная общеобразовательная школа № 2 поселка </w:t>
                  </w:r>
                  <w:proofErr w:type="spellStart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Аккермановка</w:t>
                  </w:r>
                  <w:proofErr w:type="spellEnd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муниципального образования город Новотроицк Оренбургской области» (МОАУ «ООШ № 2»)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5A17" w:rsidRPr="004165A5" w:rsidTr="0007719B">
              <w:tc>
                <w:tcPr>
                  <w:tcW w:w="45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50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Филиппова Елена Васильевна</w:t>
                  </w:r>
                </w:p>
              </w:tc>
            </w:tr>
            <w:tr w:rsidR="00875A17" w:rsidRPr="004165A5" w:rsidTr="0007719B">
              <w:tc>
                <w:tcPr>
                  <w:tcW w:w="45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50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462371, Оренбургская обл., г</w:t>
                  </w:r>
                  <w:proofErr w:type="gramStart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.Н</w:t>
                  </w:r>
                  <w:proofErr w:type="gramEnd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 xml:space="preserve">овотроицк, п. </w:t>
                  </w:r>
                  <w:proofErr w:type="spellStart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Аккермановка</w:t>
                  </w:r>
                  <w:proofErr w:type="spellEnd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ул.Центральная</w:t>
                  </w:r>
                  <w:proofErr w:type="spellEnd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, д.48</w:t>
                  </w:r>
                </w:p>
              </w:tc>
            </w:tr>
            <w:tr w:rsidR="00875A17" w:rsidRPr="004165A5" w:rsidTr="0007719B">
              <w:tc>
                <w:tcPr>
                  <w:tcW w:w="45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50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(3537) 62-62-60</w:t>
                  </w:r>
                </w:p>
              </w:tc>
            </w:tr>
            <w:tr w:rsidR="00875A17" w:rsidRPr="004165A5" w:rsidTr="0007719B">
              <w:tc>
                <w:tcPr>
                  <w:tcW w:w="45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50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Akkosh-2-1938@mail.ru</w:t>
                  </w:r>
                </w:p>
              </w:tc>
            </w:tr>
            <w:tr w:rsidR="00875A17" w:rsidRPr="004165A5" w:rsidTr="0007719B">
              <w:tc>
                <w:tcPr>
                  <w:tcW w:w="45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50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Муниципальное образование город Новотроицк</w:t>
                  </w:r>
                </w:p>
              </w:tc>
            </w:tr>
            <w:tr w:rsidR="00875A17" w:rsidRPr="004165A5" w:rsidTr="0007719B">
              <w:tc>
                <w:tcPr>
                  <w:tcW w:w="45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50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1938 год</w:t>
                  </w:r>
                </w:p>
              </w:tc>
            </w:tr>
            <w:tr w:rsidR="00875A17" w:rsidRPr="004165A5" w:rsidTr="0007719B">
              <w:tc>
                <w:tcPr>
                  <w:tcW w:w="45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Лицензия</w:t>
                  </w:r>
                </w:p>
              </w:tc>
              <w:tc>
                <w:tcPr>
                  <w:tcW w:w="50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От 21.10.2015 № 2007, серия 56 ЛО</w:t>
                  </w:r>
                  <w:proofErr w:type="gramStart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№ 0003919</w:t>
                  </w:r>
                </w:p>
              </w:tc>
            </w:tr>
            <w:tr w:rsidR="00875A17" w:rsidRPr="004165A5" w:rsidTr="0007719B">
              <w:tc>
                <w:tcPr>
                  <w:tcW w:w="45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Свидетельство о государственной аккредитации</w:t>
                  </w:r>
                </w:p>
              </w:tc>
              <w:tc>
                <w:tcPr>
                  <w:tcW w:w="50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От 28.02.2013 № 1014, серия 56 АО</w:t>
                  </w:r>
                  <w:proofErr w:type="gramStart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№ 0000575; срок действия: до 28 февраля 2025 года</w:t>
                  </w:r>
                </w:p>
              </w:tc>
            </w:tr>
          </w:tbl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714E13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Муниципальное общеобразовательное автономное учреждение «Основная общеобразовательная школа № 2 поселка </w:t>
            </w:r>
            <w:proofErr w:type="spellStart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Аккермановка</w:t>
            </w:r>
            <w:proofErr w:type="spellEnd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муниципального образования город Новотроицк Оренбургской области» (далее Школа)  расположена в поселке </w:t>
            </w:r>
            <w:proofErr w:type="spellStart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Аккермановка</w:t>
            </w:r>
            <w:proofErr w:type="spellEnd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г</w:t>
            </w:r>
            <w:proofErr w:type="gramStart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.Н</w:t>
            </w:r>
            <w:proofErr w:type="gramEnd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овотроицк</w:t>
            </w:r>
            <w:proofErr w:type="spellEnd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4165A5">
                <w:rPr>
                  <w:rFonts w:ascii="Times New Roman" w:hAnsi="Times New Roman"/>
                  <w:color w:val="222222"/>
                  <w:sz w:val="28"/>
                  <w:szCs w:val="28"/>
                  <w:lang w:eastAsia="ru-RU"/>
                </w:rPr>
                <w:t>6 км</w:t>
              </w:r>
            </w:smartTag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от города. Большинство семей обучающихся проживают в частных домах и домах типовой застройки в городе: </w:t>
            </w:r>
            <w:r w:rsidR="00714E13" w:rsidRPr="00714E13">
              <w:rPr>
                <w:rFonts w:ascii="Times New Roman" w:hAnsi="Times New Roman"/>
                <w:sz w:val="28"/>
                <w:szCs w:val="28"/>
                <w:lang w:eastAsia="ru-RU"/>
              </w:rPr>
              <w:t>76 процентов − в поселке, 24 процента</w:t>
            </w:r>
            <w:r w:rsidRPr="00714E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− в городе.</w:t>
            </w: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Основным видом деятельности Школы является реализация общеобразовательных программ начального общего и основного общего образования. Также Школа реализует образовательные программы дополнительного образования детей и взрослых.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lastRenderedPageBreak/>
              <w:t>Аналитическая часть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>I. Оценка образовательной деятельности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Образовательная деятельность в Школе организуется в соответствии с </w:t>
            </w:r>
            <w:hyperlink r:id="rId6" w:anchor="/document/99/902389617/" w:history="1">
              <w:r w:rsidRPr="004165A5">
                <w:rPr>
                  <w:rFonts w:ascii="Times New Roman" w:hAnsi="Times New Roman"/>
                  <w:color w:val="222222"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«Об образовании в Российской Федерации», ФГОС начального общего, основного общего и среднего общего образования, </w:t>
            </w:r>
            <w:hyperlink r:id="rId7" w:anchor="/document/97/485031/" w:history="1">
              <w:r w:rsidRPr="004165A5">
                <w:rPr>
                  <w:rFonts w:ascii="Times New Roman" w:hAnsi="Times New Roman"/>
                  <w:color w:val="222222"/>
                  <w:sz w:val="28"/>
                  <w:szCs w:val="28"/>
                  <w:lang w:eastAsia="ru-RU"/>
                </w:rPr>
                <w:t>СП 2.4.3648-20</w:t>
              </w:r>
            </w:hyperlink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молодежи», </w:t>
            </w:r>
            <w:hyperlink r:id="rId8" w:anchor="/document/97/486051/infobar-attachment/" w:history="1">
              <w:r w:rsidRPr="004165A5">
                <w:rPr>
                  <w:rFonts w:ascii="Times New Roman" w:hAnsi="Times New Roman"/>
                  <w:color w:val="222222"/>
                  <w:sz w:val="28"/>
                  <w:szCs w:val="28"/>
                  <w:lang w:eastAsia="ru-RU"/>
                </w:rPr>
                <w:t>СанПиН 1.2.3685-21</w:t>
              </w:r>
            </w:hyperlink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«Гигиенические нормативы и требования к обеспечению безопасности и (или) безвредности для человека факторов среды</w:t>
            </w:r>
            <w:proofErr w:type="gramEnd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обитания», другими нормативными правовыми актами, которые регулируют деятельность образовательных организаций, основны</w:t>
            </w:r>
            <w:r w:rsidR="00714E13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ми образовательными программами,</w:t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локальными нормативными актами Школы.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      </w:r>
            <w:hyperlink r:id="rId9" w:anchor="/document/99/902180656/" w:history="1">
              <w:r w:rsidRPr="004165A5">
                <w:rPr>
                  <w:rFonts w:ascii="Times New Roman" w:hAnsi="Times New Roman"/>
                  <w:color w:val="222222"/>
                  <w:sz w:val="28"/>
                  <w:szCs w:val="28"/>
                  <w:lang w:eastAsia="ru-RU"/>
                </w:rPr>
                <w:t>ФГОС НОО</w:t>
              </w:r>
            </w:hyperlink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), 5–9-х классов – на 5-летний нормативный срок освоения основной образовательной программы основного общего образования (реализация </w:t>
            </w:r>
            <w:hyperlink r:id="rId10" w:anchor="/document/99/902254916/" w:history="1">
              <w:r w:rsidRPr="004165A5">
                <w:rPr>
                  <w:rFonts w:ascii="Times New Roman" w:hAnsi="Times New Roman"/>
                  <w:color w:val="222222"/>
                  <w:sz w:val="28"/>
                  <w:szCs w:val="28"/>
                  <w:lang w:eastAsia="ru-RU"/>
                </w:rPr>
                <w:t>ФГОС ООО</w:t>
              </w:r>
            </w:hyperlink>
            <w:r w:rsidR="00D107F5">
              <w:t>)</w:t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2020 году в результате введения ограничительных мер в связи с распространением коронавирусной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</w:t>
            </w:r>
            <w:r w:rsidR="00D107F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в частности, платформа «ZOOM»,</w:t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Российская электронная школа, платформа Учи.ру,  Электронная школа Оренбуржья, Discort, вайбер, ватсап, VK.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      </w:r>
          </w:p>
          <w:p w:rsidR="00875A17" w:rsidRPr="004165A5" w:rsidRDefault="00875A17" w:rsidP="0007719B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недостаточное обеспечение обучающихся техническими средствами обучения – компьютерами, ноутбуками и др., высокоскоростным интернетом;</w:t>
            </w:r>
          </w:p>
          <w:p w:rsidR="00875A17" w:rsidRPr="004165A5" w:rsidRDefault="00875A17" w:rsidP="0007719B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      </w:r>
          </w:p>
          <w:p w:rsidR="00875A17" w:rsidRPr="004165A5" w:rsidRDefault="00D107F5" w:rsidP="0007719B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не успешность работников Школы </w:t>
            </w:r>
            <w:r w:rsidR="00875A17"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 установлении 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      </w:r>
          </w:p>
          <w:p w:rsidR="00875A17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Исходя из сложившейся ситуации, в плане работы Школы на 2021 год необходимо предусмотреть мероприятия, минимизирующие выявленные дефициты, включить мероприятия в план ВСОКО.</w:t>
            </w:r>
          </w:p>
          <w:p w:rsidR="006868FE" w:rsidRDefault="006868FE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6868FE" w:rsidRPr="004165A5" w:rsidRDefault="006868FE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790D51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790D51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lastRenderedPageBreak/>
              <w:t>Воспитательная работа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2020 году Школа провела работу по пропаганде здорового питания,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МОАУ «ООШ№2» были организованы и проведены следующие меропр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и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ятия: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распространение специальных материалов  антинаркотической направле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ности:   буклеты, плакаты, социальная реклама;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разработка методических рекомендаций по формированию законопослу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ш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ного поведения несовершеннолетних;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проведение «Дней здоровья»;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онлайн-лекция с врачом наркологом по профилактике употребления ПАВ среди молодежи;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онлайн-семинар «Организация работы по профилактике семейного небл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гополучия, жестокого обращения с детьми, профилактике преступлений   и правонарушений  среди  несовершеннолетних;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организация физкультурно- оздоровительных мероприятий;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Всероссийский урок безопасности школьников в сети Интернет;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Неделя толерантности;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Всероссийский день правовой помощи детям;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Месяц правовых знаний;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Декада здорового образа жизни;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Месячник медиации;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Областное родительское собрание « Здоровый образ жизни- пример род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и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телей»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Единый информационный день Детского телефона доверия;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Ведется систематическая работа с родителями по вопросам формирования законопослушного поведения несовершеннолетних, профилактики употре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б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ления алкогольной продукции и ПАВ, по разъяснению уголовной и админ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и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стративной  ответственности за преступления и правонарушения, связанные с незаконным  оборотом наркотиков.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Дополнительное образование в МОАУ «ООШ№2» ведется по физкультурно- спортивной направленности.</w:t>
            </w:r>
          </w:p>
          <w:p w:rsidR="006868FE" w:rsidRPr="006868FE" w:rsidRDefault="006868FE" w:rsidP="006868FE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Выбор направления осуществлен на основании опроса обучающихся и род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и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телей, который был проведен  в начале 2020года.  По итогам опроса  70% обучающихся и 65 % родителей выбрали физкультурно- спортивное 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напра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</w:t>
            </w:r>
            <w:r w:rsidRPr="006868FE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ление.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Учет родительского мнения показал, что почти половина родителей (законных представителей) обучающихся не удовлетворены подобным форматом занятий по дополнительному образованию.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Анализ данных по посещению детьми занятий дополнительного образования показывает 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      </w:r>
          </w:p>
          <w:p w:rsidR="00875A17" w:rsidRPr="00F51F1E" w:rsidRDefault="003B3BA9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4FC55999" wp14:editId="610B20FD">
                  <wp:extent cx="5334000" cy="2522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52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>II. Оценка системы управления организацией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Органы управления, действующие в Школе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510"/>
              <w:gridCol w:w="7299"/>
            </w:tblGrid>
            <w:tr w:rsidR="00875A17" w:rsidRPr="004165A5" w:rsidTr="0007719B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Функции</w:t>
                  </w:r>
                </w:p>
              </w:tc>
            </w:tr>
            <w:tr w:rsidR="00875A17" w:rsidRPr="004165A5" w:rsidTr="0007719B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Директор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875A17" w:rsidRPr="004165A5" w:rsidTr="0007719B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714E1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714E13">
                  <w:pPr>
                    <w:spacing w:after="0" w:line="240" w:lineRule="auto"/>
                    <w:ind w:firstLine="101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Рассматривает вопросы: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 w:firstLine="101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развития образовательной организации;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 w:firstLine="101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финансово-хозяйственной деятельности;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 w:firstLine="101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материально-технического обеспечения;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 w:firstLine="101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закупки</w:t>
                  </w:r>
                </w:p>
              </w:tc>
            </w:tr>
            <w:tr w:rsidR="00875A17" w:rsidRPr="004165A5" w:rsidTr="0007719B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Педагогический совет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714E13">
                  <w:pPr>
                    <w:spacing w:after="0" w:line="240" w:lineRule="auto"/>
                    <w:ind w:firstLine="101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70" w:firstLine="101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развития образовательных услуг;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70" w:firstLine="101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регламентации образовательных отношений;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70" w:firstLine="101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разработки образовательных программ;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70" w:firstLine="101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выбора учебников, учебных пособий, средств обучения и воспитания;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70" w:firstLine="101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материально-технического обеспечения образовательного процесса;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70" w:firstLine="114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аттестации, повышения квалификации педагогических работников;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70" w:firstLine="114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875A17" w:rsidRPr="004165A5" w:rsidTr="0007719B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714E13">
                  <w:pPr>
                    <w:spacing w:after="0" w:line="240" w:lineRule="auto"/>
                    <w:ind w:firstLine="242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70" w:firstLine="242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70" w:firstLine="242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70" w:firstLine="242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разрешать конфликтные ситуации между работниками и администрацией образовательной организации;</w:t>
                  </w:r>
                </w:p>
                <w:p w:rsidR="00875A17" w:rsidRPr="004165A5" w:rsidRDefault="00875A17" w:rsidP="00714E1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70" w:firstLine="242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Для осуществления учебно-методической работы в Школе создано три предметных методических объединения:</w:t>
            </w:r>
          </w:p>
          <w:p w:rsidR="00875A17" w:rsidRPr="004165A5" w:rsidRDefault="00875A17" w:rsidP="0007719B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общих гуманитарных дисциплин;</w:t>
            </w:r>
          </w:p>
          <w:p w:rsidR="00875A17" w:rsidRPr="004165A5" w:rsidRDefault="00875A17" w:rsidP="0007719B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естественно-научных и математических дисциплин;</w:t>
            </w:r>
          </w:p>
          <w:p w:rsidR="00875A17" w:rsidRPr="004165A5" w:rsidRDefault="00875A17" w:rsidP="0007719B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объединение педагогов начального образования.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По итогам 2020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>III. Оценка содержания и качества подготовки обучающихся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Статистика показателей за 2017–2020 годы</w:t>
            </w:r>
          </w:p>
          <w:tbl>
            <w:tblPr>
              <w:tblW w:w="4921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747"/>
              <w:gridCol w:w="2541"/>
              <w:gridCol w:w="1621"/>
              <w:gridCol w:w="1605"/>
              <w:gridCol w:w="1558"/>
              <w:gridCol w:w="1582"/>
            </w:tblGrid>
            <w:tr w:rsidR="00875A17" w:rsidRPr="004165A5" w:rsidTr="00324A69">
              <w:tc>
                <w:tcPr>
                  <w:tcW w:w="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2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2017–2018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2018–2019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5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2019–2020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На конец 2020 года</w:t>
                  </w:r>
                </w:p>
              </w:tc>
            </w:tr>
            <w:tr w:rsidR="00875A17" w:rsidRPr="004165A5" w:rsidTr="00324A69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155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158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108</w:t>
                  </w:r>
                </w:p>
              </w:tc>
            </w:tr>
            <w:tr w:rsidR="00875A17" w:rsidRPr="004165A5" w:rsidTr="00324A69">
              <w:tc>
                <w:tcPr>
                  <w:tcW w:w="7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62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60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155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158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</w:tr>
            <w:tr w:rsidR="00875A17" w:rsidRPr="004165A5" w:rsidTr="00324A69">
              <w:tc>
                <w:tcPr>
                  <w:tcW w:w="7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15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1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</w:tr>
            <w:tr w:rsidR="00875A17" w:rsidRPr="004165A5" w:rsidTr="00324A69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5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A17" w:rsidRPr="004165A5" w:rsidTr="00324A69">
              <w:tc>
                <w:tcPr>
                  <w:tcW w:w="7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62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5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8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324A69">
              <w:tc>
                <w:tcPr>
                  <w:tcW w:w="7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  <w:r w:rsidR="00156F70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  <w:r w:rsidR="00156F70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324A69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5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A17" w:rsidRPr="004165A5" w:rsidTr="00324A69">
              <w:tc>
                <w:tcPr>
                  <w:tcW w:w="7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162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5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8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324A69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54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Окончили школу с аттестатом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особого образца: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A17" w:rsidRPr="004165A5" w:rsidTr="00324A69">
              <w:tc>
                <w:tcPr>
                  <w:tcW w:w="7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4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162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5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8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156F70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Приведенная статистика показывает, что стабильно растет количество обучающихся Школы.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Обучающихся с ОВЗ в</w:t>
            </w:r>
            <w:r w:rsidR="00D107F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2020 году в  Школе – 4 человека (5 кл – 3, 7 кл. -1). С </w:t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инвалидностью в 2020 году детей нет.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2020 году Школа продолжает успешно реализовывать рабочие программы  «Родной язык: русский», «Родная литература: русская», которые внесли в основные образовательные программы начального общего и основного общего образования в 2019 году. 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Результаты освоения учащимися программ начального общего образования по показателю «успеваемость» в 2020 году</w:t>
            </w:r>
          </w:p>
          <w:tbl>
            <w:tblPr>
              <w:tblW w:w="959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701"/>
              <w:gridCol w:w="567"/>
              <w:gridCol w:w="616"/>
              <w:gridCol w:w="720"/>
              <w:gridCol w:w="851"/>
              <w:gridCol w:w="795"/>
              <w:gridCol w:w="879"/>
              <w:gridCol w:w="913"/>
              <w:gridCol w:w="645"/>
              <w:gridCol w:w="595"/>
              <w:gridCol w:w="567"/>
              <w:gridCol w:w="567"/>
              <w:gridCol w:w="567"/>
              <w:gridCol w:w="615"/>
            </w:tblGrid>
            <w:tr w:rsidR="00875A17" w:rsidRPr="004165A5" w:rsidTr="00306F89">
              <w:trPr>
                <w:trHeight w:val="307"/>
              </w:trPr>
              <w:tc>
                <w:tcPr>
                  <w:tcW w:w="70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обуч-ся</w:t>
                  </w:r>
                </w:p>
              </w:tc>
              <w:tc>
                <w:tcPr>
                  <w:tcW w:w="1336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646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792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374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182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Переведены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условно</w:t>
                  </w:r>
                </w:p>
              </w:tc>
            </w:tr>
            <w:tr w:rsidR="00875A17" w:rsidRPr="004165A5" w:rsidTr="00306F89">
              <w:trPr>
                <w:trHeight w:val="306"/>
              </w:trPr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6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2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Из них н/а</w:t>
                  </w:r>
                </w:p>
              </w:tc>
              <w:tc>
                <w:tcPr>
                  <w:tcW w:w="1182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5A17" w:rsidRPr="004165A5" w:rsidTr="00306F89">
              <w:trPr>
                <w:trHeight w:val="434"/>
              </w:trPr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3E5D6C" w:rsidRDefault="00875A17" w:rsidP="003E5D6C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r w:rsidR="003E5D6C"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отметками «4» и «5»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3E5D6C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87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3E5D6C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91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3E5D6C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5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875A17" w:rsidRPr="004165A5" w:rsidTr="00306F89">
              <w:tc>
                <w:tcPr>
                  <w:tcW w:w="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1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87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306F89">
              <w:tc>
                <w:tcPr>
                  <w:tcW w:w="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61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87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306F89">
              <w:tc>
                <w:tcPr>
                  <w:tcW w:w="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1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87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306F89">
              <w:tc>
                <w:tcPr>
                  <w:tcW w:w="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61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87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3E5D6C" w:rsidRDefault="003E5D6C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E5D6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875A17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Если сравнить результаты освоения обучающимися программ начального общего образования по показателю «успеваемость» в 2020 году с результатами освоения учащимися программ начального общего образования по показателю «успеваемость» в 2019 году, то можно отметить, что процент учащихся, окончивших на «4» и «5», вырос на </w:t>
            </w:r>
            <w:r w:rsidR="00306F89" w:rsidRPr="00306F89">
              <w:rPr>
                <w:rFonts w:ascii="Times New Roman" w:hAnsi="Times New Roman"/>
                <w:sz w:val="28"/>
                <w:szCs w:val="28"/>
                <w:lang w:eastAsia="ru-RU"/>
              </w:rPr>
              <w:t>12,8</w:t>
            </w:r>
            <w:r w:rsidRPr="00306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процента (в 2019 был </w:t>
            </w:r>
            <w:r w:rsidR="003E5D6C" w:rsidRPr="00306F89">
              <w:rPr>
                <w:rFonts w:ascii="Times New Roman" w:hAnsi="Times New Roman"/>
                <w:sz w:val="28"/>
                <w:szCs w:val="28"/>
                <w:lang w:eastAsia="ru-RU"/>
              </w:rPr>
              <w:t>55,2</w:t>
            </w:r>
            <w:r w:rsidRPr="00306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%), процент учащихся, окончивших на «5», вырос на </w:t>
            </w:r>
            <w:r w:rsidR="00306F89" w:rsidRPr="00306F89">
              <w:rPr>
                <w:rFonts w:ascii="Times New Roman" w:hAnsi="Times New Roman"/>
                <w:sz w:val="28"/>
                <w:szCs w:val="28"/>
                <w:lang w:eastAsia="ru-RU"/>
              </w:rPr>
              <w:t>5,2</w:t>
            </w:r>
            <w:r w:rsidRPr="00306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процента (в 2019 – </w:t>
            </w:r>
            <w:r w:rsidR="00306F89" w:rsidRPr="00306F89">
              <w:rPr>
                <w:rFonts w:ascii="Times New Roman" w:hAnsi="Times New Roman"/>
                <w:sz w:val="28"/>
                <w:szCs w:val="28"/>
                <w:lang w:eastAsia="ru-RU"/>
              </w:rPr>
              <w:t>15,8</w:t>
            </w:r>
            <w:r w:rsidRPr="00306F89">
              <w:rPr>
                <w:rFonts w:ascii="Times New Roman" w:hAnsi="Times New Roman"/>
                <w:sz w:val="28"/>
                <w:szCs w:val="28"/>
                <w:lang w:eastAsia="ru-RU"/>
              </w:rPr>
              <w:t>%).</w:t>
            </w:r>
            <w:proofErr w:type="gramEnd"/>
          </w:p>
          <w:p w:rsidR="006868FE" w:rsidRDefault="006868FE" w:rsidP="0007719B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8FE" w:rsidRDefault="006868FE" w:rsidP="0007719B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8FE" w:rsidRDefault="006868FE" w:rsidP="0007719B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8FE" w:rsidRDefault="006868FE" w:rsidP="0007719B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8FE" w:rsidRDefault="006868FE" w:rsidP="0007719B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8FE" w:rsidRPr="004165A5" w:rsidRDefault="006868FE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Результаты освоения учащимися программ основного общего образования по показателю «успеваемость» в 2020 году</w:t>
            </w:r>
          </w:p>
          <w:tbl>
            <w:tblPr>
              <w:tblW w:w="9599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71"/>
              <w:gridCol w:w="740"/>
              <w:gridCol w:w="708"/>
              <w:gridCol w:w="709"/>
              <w:gridCol w:w="708"/>
              <w:gridCol w:w="709"/>
              <w:gridCol w:w="709"/>
              <w:gridCol w:w="709"/>
              <w:gridCol w:w="649"/>
              <w:gridCol w:w="626"/>
              <w:gridCol w:w="649"/>
              <w:gridCol w:w="627"/>
              <w:gridCol w:w="714"/>
              <w:gridCol w:w="671"/>
            </w:tblGrid>
            <w:tr w:rsidR="00875A17" w:rsidRPr="004165A5" w:rsidTr="006C3994">
              <w:tc>
                <w:tcPr>
                  <w:tcW w:w="67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обуч-ся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Из них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успевают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Окончили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год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Окончили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год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385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Переведены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условно</w:t>
                  </w:r>
                </w:p>
              </w:tc>
            </w:tr>
            <w:tr w:rsidR="00875A17" w:rsidRPr="004165A5" w:rsidTr="006C3994">
              <w:tc>
                <w:tcPr>
                  <w:tcW w:w="67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Из них н/а</w:t>
                  </w:r>
                </w:p>
              </w:tc>
              <w:tc>
                <w:tcPr>
                  <w:tcW w:w="1385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5A17" w:rsidRPr="004165A5" w:rsidTr="006C3994">
              <w:tc>
                <w:tcPr>
                  <w:tcW w:w="67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отметками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«4» и «5»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отметками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«5»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Кол-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Кол-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875A17" w:rsidRPr="004165A5" w:rsidTr="006C3994"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6C3994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6C3994"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6C3994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6C3994"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6C3994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6C3994"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6C3994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6C3994"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6C3994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6C3994"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306F89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6C3994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6C3994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6C3994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6C3994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6C3994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399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6C3994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994">
              <w:rPr>
                <w:rFonts w:ascii="Times New Roman" w:hAnsi="Times New Roman"/>
                <w:sz w:val="28"/>
                <w:szCs w:val="28"/>
                <w:lang w:eastAsia="ru-RU"/>
              </w:rPr>
              <w:t>Если сравнить результаты освоения обучающимися программ основного общего образования по показателю «успеваемость» в 2020 году с результатами освоения учащимися программ основного общего образования по показателю «успеваемость» в 2019 году, то можно отметить, что процент учащихся, о</w:t>
            </w:r>
            <w:r w:rsidR="006C3994" w:rsidRPr="006C3994">
              <w:rPr>
                <w:rFonts w:ascii="Times New Roman" w:hAnsi="Times New Roman"/>
                <w:sz w:val="28"/>
                <w:szCs w:val="28"/>
                <w:lang w:eastAsia="ru-RU"/>
              </w:rPr>
              <w:t>кончивших на «4» и «5», стал выше</w:t>
            </w:r>
            <w:r w:rsidRPr="006C39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</w:t>
            </w:r>
            <w:r w:rsidR="006C3994" w:rsidRPr="006C39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процентов (в 2019 был 34</w:t>
            </w:r>
            <w:r w:rsidRPr="006C3994">
              <w:rPr>
                <w:rFonts w:ascii="Times New Roman" w:hAnsi="Times New Roman"/>
                <w:sz w:val="28"/>
                <w:szCs w:val="28"/>
                <w:lang w:eastAsia="ru-RU"/>
              </w:rPr>
              <w:t>%), процент учащихся, окончивши</w:t>
            </w:r>
            <w:r w:rsidR="006C3994" w:rsidRPr="006C3994">
              <w:rPr>
                <w:rFonts w:ascii="Times New Roman" w:hAnsi="Times New Roman"/>
                <w:sz w:val="28"/>
                <w:szCs w:val="28"/>
                <w:lang w:eastAsia="ru-RU"/>
              </w:rPr>
              <w:t>х на «5», стабилен (в 2019 – 6</w:t>
            </w:r>
            <w:r w:rsidRPr="006C3994">
              <w:rPr>
                <w:rFonts w:ascii="Times New Roman" w:hAnsi="Times New Roman"/>
                <w:sz w:val="28"/>
                <w:szCs w:val="28"/>
                <w:lang w:eastAsia="ru-RU"/>
              </w:rPr>
              <w:t>%).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 Ученики 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 необходимость дополнительной работы. Руководителям школьных методических </w:t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объединений было рекомендовано:</w:t>
            </w:r>
          </w:p>
          <w:p w:rsidR="00875A17" w:rsidRPr="004165A5" w:rsidRDefault="00875A17" w:rsidP="0007719B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спланировать коррекционную работу, чтобы устранить пробелы;</w:t>
            </w:r>
          </w:p>
          <w:p w:rsidR="00875A17" w:rsidRPr="004165A5" w:rsidRDefault="00875A17" w:rsidP="0007719B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организовать повторение по темам, проблемным для класса в целом;</w:t>
            </w:r>
          </w:p>
          <w:p w:rsidR="00875A17" w:rsidRPr="004165A5" w:rsidRDefault="00875A17" w:rsidP="0007719B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провести индивидуальные тренировочные упражнения по разделам учебного курса, которые вызвали наибольшие затруднения;</w:t>
            </w:r>
          </w:p>
          <w:p w:rsidR="00875A17" w:rsidRPr="004165A5" w:rsidRDefault="00875A17" w:rsidP="0007719B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      </w:r>
          </w:p>
          <w:p w:rsidR="00875A17" w:rsidRPr="004165A5" w:rsidRDefault="00875A17" w:rsidP="0007719B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совершенствовать навыки работы учеников со справочной литературой.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на осенних ВПР.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2020 году ОГЭ отменили как форму аттестации для всех учеников на основании </w:t>
            </w:r>
            <w:hyperlink r:id="rId12" w:anchor="/document/99/565068725/" w:history="1">
              <w:r w:rsidRPr="004165A5">
                <w:rPr>
                  <w:rFonts w:ascii="Times New Roman" w:hAnsi="Times New Roman"/>
                  <w:color w:val="222222"/>
                  <w:sz w:val="28"/>
                  <w:szCs w:val="28"/>
                  <w:lang w:eastAsia="ru-RU"/>
                </w:rPr>
                <w:t>постановления Правительства от 10.06.2020 № 842</w:t>
              </w:r>
            </w:hyperlink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 Никто из выпускников 9 класса не получил аттестат особого образца.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>IV. Оценка организации учебного процесса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Образовательная деятельность в Школе осуществляется по пятидневной учебной неделе для 1-х – 9-х классов. Занятия проводятся в  одну смену для всех классов, с разделением потоков обучающихся, с целью минимизации контактирования классов между собой.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соответствии с СП 3.1/2.43598-20 и методическими рекомендациями по организации начала работы образовательных организаций Оренбургской области в 2020/21 учебном году Школа: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1. Уведомила управление Роспотребнадзора по Восточному Оренбуржью о дате начала образовательного процесса;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2. Разработала графики входа учеников через четыре входа в учреждение;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3. Подготовила новое расписание со смещенным началом урока и каскадное расписание звонков, чтобы минимизировать контакты учеников;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4. Закрепила классы за кабинетами;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5. Составила и утвердила графики уборки, проветривания кабинетов и рекреаций;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6. Подготовила расписание работы столовой и приема пищи с учетом дистанцированной рассадки классов, учеников к накрыванию в столовой не допускали;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7. Разместила на сайте школы необходимую информацию об антикоронавирусных мерах, ссылки распространяли по официальным родительским группам в WhatsApp;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8. Закупила бесконтактные термометры, рециркуляторы передвижные и настенные, лампы с ультрафиолетовым излучением для каждого кабинета, средства и устройства для антисептической обработки рук, маски многоразового использования, маски медицинские, перчатки. Запасы регулярно пополняются, чтобы их хватало на три месяца.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>V. Оценка востребованности выпускников</w:t>
            </w:r>
          </w:p>
          <w:tbl>
            <w:tblPr>
              <w:tblW w:w="4242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127"/>
              <w:gridCol w:w="2694"/>
              <w:gridCol w:w="2340"/>
              <w:gridCol w:w="2161"/>
            </w:tblGrid>
            <w:tr w:rsidR="00875A17" w:rsidRPr="004165A5" w:rsidTr="00914475">
              <w:tc>
                <w:tcPr>
                  <w:tcW w:w="112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Год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выпуска</w:t>
                  </w:r>
                </w:p>
              </w:tc>
              <w:tc>
                <w:tcPr>
                  <w:tcW w:w="719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Основная школа</w:t>
                  </w:r>
                </w:p>
              </w:tc>
            </w:tr>
            <w:tr w:rsidR="00875A17" w:rsidRPr="004165A5" w:rsidTr="00914475">
              <w:tc>
                <w:tcPr>
                  <w:tcW w:w="112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Всего</w:t>
                  </w:r>
                  <w:r w:rsidR="0091447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выпускников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Перешли в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10-й класс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другой ОО</w:t>
                  </w:r>
                </w:p>
              </w:tc>
              <w:tc>
                <w:tcPr>
                  <w:tcW w:w="21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Поступили в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профессиональную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ОО</w:t>
                  </w:r>
                </w:p>
              </w:tc>
            </w:tr>
            <w:tr w:rsidR="00875A17" w:rsidRPr="004165A5" w:rsidTr="00914475">
              <w:tc>
                <w:tcPr>
                  <w:tcW w:w="1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91447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8B0BEF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8B0BEF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875A17" w:rsidRPr="004165A5" w:rsidTr="00914475">
              <w:tc>
                <w:tcPr>
                  <w:tcW w:w="1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91447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91447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91447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875A17" w:rsidRPr="004165A5" w:rsidTr="00914475">
              <w:tc>
                <w:tcPr>
                  <w:tcW w:w="1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91447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1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75A17" w:rsidRPr="008B0BEF" w:rsidRDefault="0091447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0BE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B0BEF" w:rsidRDefault="008B0BEF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2020 году уменьшилось</w:t>
            </w:r>
            <w:r w:rsidR="00875A17"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число выпускников 9-го класса, которые продолжили обучение в других общеобразовательных организациях города. </w:t>
            </w:r>
          </w:p>
          <w:p w:rsidR="00875A17" w:rsidRPr="004165A5" w:rsidRDefault="008B0BEF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875A17"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>VI. Оценка качества кадрового обеспечения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На период самообследования в Школе работают 11 педагогов, из них 4 – вн</w:t>
            </w:r>
            <w:r w:rsidR="008B0BEF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утренних совместителей. Из них 2</w:t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человек</w:t>
            </w:r>
            <w:r w:rsidR="008B0BEF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</w:t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имеет среднее специальное образование. В 2020 году аттестацию прошли 3 человека – на первую квалификационную категорию.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Основные принципы кадровой политики направлены:</w:t>
            </w:r>
          </w:p>
          <w:p w:rsidR="00875A17" w:rsidRPr="004165A5" w:rsidRDefault="00875A17" w:rsidP="0007719B">
            <w:pPr>
              <w:numPr>
                <w:ilvl w:val="0"/>
                <w:numId w:val="9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на сохранение, укрепление и развитие кадрового потенциала;</w:t>
            </w:r>
          </w:p>
          <w:p w:rsidR="00875A17" w:rsidRPr="004165A5" w:rsidRDefault="00875A17" w:rsidP="0007719B">
            <w:pPr>
              <w:numPr>
                <w:ilvl w:val="0"/>
                <w:numId w:val="9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создание квалифицированного коллектива, способного работать в современных условиях;</w:t>
            </w:r>
          </w:p>
          <w:p w:rsidR="00875A17" w:rsidRPr="004165A5" w:rsidRDefault="00875A17" w:rsidP="0007719B">
            <w:pPr>
              <w:numPr>
                <w:ilvl w:val="0"/>
                <w:numId w:val="9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повышения уровня квалификации персонала.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:rsidR="00875A17" w:rsidRPr="004165A5" w:rsidRDefault="00875A17" w:rsidP="0007719B">
            <w:pPr>
              <w:numPr>
                <w:ilvl w:val="0"/>
                <w:numId w:val="10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:rsidR="00875A17" w:rsidRPr="004165A5" w:rsidRDefault="00875A17" w:rsidP="0007719B">
            <w:pPr>
              <w:numPr>
                <w:ilvl w:val="0"/>
                <w:numId w:val="10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Школе создана устойчивая целевая кадровая система, в которой осуществляется подготовка новых кадров из числа собственных выпускников;</w:t>
            </w:r>
          </w:p>
          <w:p w:rsidR="00875A17" w:rsidRPr="004165A5" w:rsidRDefault="00875A17" w:rsidP="0007719B">
            <w:pPr>
              <w:numPr>
                <w:ilvl w:val="0"/>
                <w:numId w:val="10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кадровый потенциал Школы динамично развивается на основе целенаправленной работы по </w:t>
            </w:r>
            <w:hyperlink r:id="rId13" w:anchor="/document/16/4019/" w:history="1">
              <w:r w:rsidRPr="004165A5">
                <w:rPr>
                  <w:rFonts w:ascii="Times New Roman" w:hAnsi="Times New Roman"/>
                  <w:color w:val="222222"/>
                  <w:sz w:val="28"/>
                  <w:szCs w:val="28"/>
                  <w:lang w:eastAsia="ru-RU"/>
                </w:rPr>
                <w:t>повышению квалификации педагогов</w:t>
              </w:r>
            </w:hyperlink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По итогам 2020 года Школа перешла на применение профессиональных стандартов. Из 11 педагогических работников Школы все педагогические работники  соответствуют квалификационным требованиям профстандарта «Педагог».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      </w: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100% педагогов прошли обучение по вопросам организации дистанционного обучения в объеме от 16 до 72 часов. </w:t>
            </w: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9 педагогов прошли повышение квалификации – освоили учебный курс «Основы компьютерной грамотности и использование ИКТ в решении профессиональных задач в условиях пандемии», онлайн-курс повышения квалификации «Современные образовательные информационные технологии (EdTech) в работе учителя» на сайте foxford.ru. Приняли участие в вебинарах на платформе 1 сентября</w:t>
            </w: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>VII.  Оценка качества учебно-методического и библиотечно-информационного обеспечения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Общая характеристика:</w:t>
            </w:r>
          </w:p>
          <w:p w:rsidR="00875A17" w:rsidRPr="00361AF5" w:rsidRDefault="00875A17" w:rsidP="0007719B">
            <w:pPr>
              <w:numPr>
                <w:ilvl w:val="0"/>
                <w:numId w:val="11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1A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объем библиотеч</w:t>
            </w:r>
            <w:r w:rsidR="00361A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ного ф</w:t>
            </w:r>
            <w:r w:rsidR="00F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онда – 11250 единиц</w:t>
            </w:r>
            <w:r w:rsidRPr="00361A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75A17" w:rsidRPr="00361AF5" w:rsidRDefault="00875A17" w:rsidP="0007719B">
            <w:pPr>
              <w:numPr>
                <w:ilvl w:val="0"/>
                <w:numId w:val="11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F5">
              <w:rPr>
                <w:rFonts w:ascii="Times New Roman" w:hAnsi="Times New Roman"/>
                <w:sz w:val="28"/>
                <w:szCs w:val="28"/>
                <w:lang w:eastAsia="ru-RU"/>
              </w:rPr>
              <w:t>книгообеспеченность – 100 процентов;</w:t>
            </w:r>
          </w:p>
          <w:p w:rsidR="00875A17" w:rsidRPr="00361AF5" w:rsidRDefault="00361AF5" w:rsidP="0007719B">
            <w:pPr>
              <w:numPr>
                <w:ilvl w:val="0"/>
                <w:numId w:val="11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обращаемость – 1112</w:t>
            </w:r>
            <w:r w:rsidR="00875A17" w:rsidRPr="00361A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 в год;</w:t>
            </w:r>
          </w:p>
          <w:p w:rsidR="00875A17" w:rsidRPr="00361AF5" w:rsidRDefault="00F9690A" w:rsidP="0007719B">
            <w:pPr>
              <w:numPr>
                <w:ilvl w:val="0"/>
                <w:numId w:val="11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учебного фонда – 1673 единицы</w:t>
            </w:r>
            <w:r w:rsidR="00875A17" w:rsidRPr="00361A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75A17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90A">
              <w:rPr>
                <w:rFonts w:ascii="Times New Roman" w:hAnsi="Times New Roman"/>
                <w:sz w:val="28"/>
                <w:szCs w:val="28"/>
                <w:lang w:eastAsia="ru-RU"/>
              </w:rPr>
              <w:t>Фонд библиотеки формируется за счет федерального, областного, местного бюджетов.</w:t>
            </w:r>
          </w:p>
          <w:p w:rsidR="00CD425B" w:rsidRPr="00F9690A" w:rsidRDefault="00CD425B" w:rsidP="0007719B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5A17" w:rsidRPr="004B1E5C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5C">
              <w:rPr>
                <w:rFonts w:ascii="Times New Roman" w:hAnsi="Times New Roman"/>
                <w:sz w:val="28"/>
                <w:szCs w:val="28"/>
                <w:lang w:eastAsia="ru-RU"/>
              </w:rPr>
              <w:t>Состав фонда и его использование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891"/>
              <w:gridCol w:w="2586"/>
              <w:gridCol w:w="2992"/>
            </w:tblGrid>
            <w:tr w:rsidR="005421C4" w:rsidRPr="004B1E5C" w:rsidTr="0007719B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Количество единиц в фонде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Сколько экземпляров</w:t>
                  </w:r>
                </w:p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выдавалось за год</w:t>
                  </w:r>
                </w:p>
              </w:tc>
            </w:tr>
            <w:tr w:rsidR="005421C4" w:rsidRPr="004B1E5C" w:rsidTr="0007719B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Учебная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1673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1160</w:t>
                  </w:r>
                </w:p>
              </w:tc>
            </w:tr>
            <w:tr w:rsidR="005421C4" w:rsidRPr="004B1E5C" w:rsidTr="0007719B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1204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453</w:t>
                  </w:r>
                </w:p>
              </w:tc>
            </w:tr>
            <w:tr w:rsidR="005421C4" w:rsidRPr="004B1E5C" w:rsidTr="0007719B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6525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1100</w:t>
                  </w:r>
                </w:p>
              </w:tc>
            </w:tr>
            <w:tr w:rsidR="005421C4" w:rsidRPr="004B1E5C" w:rsidTr="0007719B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5421C4" w:rsidRPr="004B1E5C" w:rsidTr="0007719B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F9690A"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</w:tr>
            <w:tr w:rsidR="005421C4" w:rsidRPr="004B1E5C" w:rsidTr="0007719B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Естественно-научная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251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</w:tr>
            <w:tr w:rsidR="005421C4" w:rsidRPr="004B1E5C" w:rsidTr="0007719B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5421C4" w:rsidRPr="004B1E5C" w:rsidTr="0007719B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F9690A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B1E5C" w:rsidRDefault="004B1E5C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B1E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</w:tbl>
          <w:p w:rsidR="00875A17" w:rsidRPr="005421C4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76923C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4" w:anchor="/document/99/565295909/XA00M1S2LR/" w:history="1">
              <w:r w:rsidRPr="004165A5">
                <w:rPr>
                  <w:rFonts w:ascii="Times New Roman" w:hAnsi="Times New Roman"/>
                  <w:color w:val="222222"/>
                  <w:sz w:val="28"/>
                  <w:szCs w:val="28"/>
                  <w:lang w:eastAsia="ru-RU"/>
                </w:rPr>
                <w:t>приказом Минпросвещения России от 20.05.2020 № 254</w:t>
              </w:r>
            </w:hyperlink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библиотеке имеются электронные образовательные ресурсы, Мультимедийные средства (презентации, электронные энциклопедии, дидактические материалы).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Средний уровень посещаемости библиотеки </w:t>
            </w:r>
            <w:r w:rsidRPr="004B1E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B1E5C" w:rsidRPr="004B1E5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4B1E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в день.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>VIII.  Оценка материально-технической базы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Материально-техническое обеспечение Школы позволяет реализовывать в полной мере  образовательные программы. В Школе оборудованы 11 учебных кабинета, все 11 оснащен современной мультимедийной техникой, в том числе:</w:t>
            </w:r>
          </w:p>
          <w:p w:rsidR="00875A17" w:rsidRPr="004165A5" w:rsidRDefault="00875A17" w:rsidP="0007719B">
            <w:pPr>
              <w:numPr>
                <w:ilvl w:val="0"/>
                <w:numId w:val="12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лаборатория по физике;</w:t>
            </w:r>
          </w:p>
          <w:p w:rsidR="00875A17" w:rsidRPr="004165A5" w:rsidRDefault="00875A17" w:rsidP="0007719B">
            <w:pPr>
              <w:numPr>
                <w:ilvl w:val="0"/>
                <w:numId w:val="12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лаборатория по химии;</w:t>
            </w:r>
          </w:p>
          <w:p w:rsidR="00875A17" w:rsidRPr="004165A5" w:rsidRDefault="00875A17" w:rsidP="0007719B">
            <w:pPr>
              <w:numPr>
                <w:ilvl w:val="0"/>
                <w:numId w:val="12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лаборатория по биологии;</w:t>
            </w:r>
          </w:p>
          <w:p w:rsidR="00875A17" w:rsidRPr="004165A5" w:rsidRDefault="00875A17" w:rsidP="0007719B">
            <w:pPr>
              <w:numPr>
                <w:ilvl w:val="0"/>
                <w:numId w:val="12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один компьютерных класса;</w:t>
            </w:r>
          </w:p>
          <w:p w:rsidR="00875A17" w:rsidRPr="004165A5" w:rsidRDefault="00875A17" w:rsidP="0007719B">
            <w:pPr>
              <w:numPr>
                <w:ilvl w:val="0"/>
                <w:numId w:val="12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кабинет технологии мальчиков для девочек;</w:t>
            </w:r>
          </w:p>
          <w:p w:rsidR="00875A17" w:rsidRPr="004165A5" w:rsidRDefault="00875A17" w:rsidP="0007719B">
            <w:pPr>
              <w:numPr>
                <w:ilvl w:val="0"/>
                <w:numId w:val="12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спортивный зал</w:t>
            </w:r>
          </w:p>
          <w:p w:rsidR="00875A17" w:rsidRPr="004165A5" w:rsidRDefault="00875A17" w:rsidP="0007719B">
            <w:pPr>
              <w:numPr>
                <w:ilvl w:val="0"/>
                <w:numId w:val="12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актовый зал</w:t>
            </w:r>
          </w:p>
          <w:p w:rsidR="00875A17" w:rsidRPr="004165A5" w:rsidRDefault="00875A17" w:rsidP="0007719B">
            <w:pPr>
              <w:numPr>
                <w:ilvl w:val="0"/>
                <w:numId w:val="12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музей кино «Не хлебом единым»</w:t>
            </w:r>
          </w:p>
          <w:p w:rsidR="00875A17" w:rsidRPr="004165A5" w:rsidRDefault="00875A17" w:rsidP="0007719B">
            <w:pPr>
              <w:numPr>
                <w:ilvl w:val="0"/>
                <w:numId w:val="12"/>
              </w:numPr>
              <w:spacing w:after="0" w:line="240" w:lineRule="auto"/>
              <w:ind w:left="27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современная столовая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На втором этаже здания оборудован актовый зал. На первом этаже оборудованы столовая, пищеблок и спортивный зал.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Асфальтированная площадка для игр на территории Школы оборудована полосой препятствий: металлические шесты, две лестницы, четыре дуги для подлезания.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Пришкольная территория разбита на зоны: зона отдыха, зона памяти и приусадебный участок.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Зона отдыха оснащена коваными конструкциями: качели, беседка, стол со скамейками.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На территории школы установлен памятник учителям и ученикам, погибшим на фронтах в годы Великой Отечественной войны. Вокруг памятника высажены клумбы с цветами. Все это составляет зону Памяти.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На приусадебном участке ежегодно высаживаются овощные культуры. Обучающиеся самостоятельно выращивают урожай.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lang w:eastAsia="ru-RU"/>
              </w:rPr>
              <w:t>IX. Оценка функционирования внутренней системы оценки качества образования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Школе утверждено </w:t>
            </w:r>
            <w:hyperlink r:id="rId15" w:anchor="/document/118/30289/" w:history="1">
              <w:r w:rsidRPr="004165A5">
                <w:rPr>
                  <w:rFonts w:ascii="Times New Roman" w:hAnsi="Times New Roman"/>
                  <w:color w:val="222222"/>
                  <w:sz w:val="28"/>
                  <w:szCs w:val="28"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от 13.06.2019. По итогам оценки качества образования в 2020 году выявлено, что уровень метапредметных результатов соответствуют среднему уровню, сформированность личностных результатов высокая.</w:t>
            </w:r>
          </w:p>
          <w:p w:rsidR="00875A17" w:rsidRPr="004165A5" w:rsidRDefault="00875A17" w:rsidP="00F74ED7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 87 процента, количество обучающихся, удовлетворенных образовательным процессом, – 76 процентов. Высказаны пожелания о введении среднего общего образования профильного обучения с естественно-научными или технологическими классами. 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связи с организацией дистанцинного обучения в 2020 году чтобы снизить напряженность среди родителей и обеспечить доступ учеников к дистанционному обучению, администрация Школы выяснила технические возможности семей, а затем о</w:t>
            </w:r>
            <w:r w:rsidR="008B0BEF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беспечила детей оборудованием </w:t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за счет собственных средств.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дистанта поступило 16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«Учи.ру»). Осенью количество обращений родителей по вопросам организации дистанционного обучения сократилось до 5.</w:t>
            </w: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br/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Чтобы выяснить степень удовлетворенности родителей и учеников дистанционным обучением, школа организовала анкетирование. 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      </w: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br/>
              <w:t>60% родителей отметили, что во время дистанционного обучения оценки ребенка не изменились, 35% – что они улучшились, и 5% – что ухудшились. Хотя в целом формальная успеваемость осталась прежней, 55% опрошенных считают, что переход на дистанционное образование негативно отразилось на уровне знаний школьников.</w:t>
            </w:r>
          </w:p>
          <w:p w:rsidR="00875A17" w:rsidRPr="004165A5" w:rsidRDefault="00875A17" w:rsidP="0007719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3B3BA9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02FD8505" wp14:editId="52E4D500">
                  <wp:extent cx="5334000" cy="2522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52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875A17" w:rsidRPr="004165A5" w:rsidRDefault="00875A17" w:rsidP="00FC477A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>Результаты анализа показателей деятельности организации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Данные приведены по состоянию на 30 декабря 2020 года.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7429"/>
              <w:gridCol w:w="1044"/>
              <w:gridCol w:w="1336"/>
            </w:tblGrid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</w:tr>
            <w:tr w:rsidR="00875A17" w:rsidRPr="004165A5" w:rsidTr="00FC477A">
              <w:tc>
                <w:tcPr>
                  <w:tcW w:w="980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108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97341F" w:rsidRDefault="0097341F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 (45,3</w:t>
                  </w:r>
                  <w:r w:rsidR="00875A17" w:rsidRPr="0097341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 (0%)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 (0%)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 (0%)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97341F" w:rsidRDefault="0097341F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7341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 (41,6</w:t>
                  </w:r>
                  <w:r w:rsidR="00875A17" w:rsidRPr="0097341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967395" w:rsidRDefault="0097341F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(3,7</w:t>
                  </w:r>
                  <w:r w:rsidR="00875A17"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967395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 (10</w:t>
                  </w:r>
                  <w:r w:rsidR="00875A17"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967395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 (8,3</w:t>
                  </w:r>
                  <w:r w:rsidR="00875A17"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 xml:space="preserve">Численность (удельный вес) учащихся по программам с углубленным изучением отдельных учебных предметов от </w:t>
                  </w: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общей численности обучающихся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 xml:space="preserve">человек </w:t>
                  </w: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0 (0%)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 (0%)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967395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 (55,5</w:t>
                  </w:r>
                  <w:r w:rsidR="00875A17"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 (0%)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967395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(27,3</w:t>
                  </w:r>
                  <w:r w:rsidR="00875A17"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первой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967395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(72,7</w:t>
                  </w:r>
                  <w:r w:rsidR="00875A17"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до 5 лет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967395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(18</w:t>
                  </w:r>
                  <w:r w:rsidR="00875A17"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967395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(18</w:t>
                  </w:r>
                  <w:r w:rsidR="00875A17" w:rsidRPr="009673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C54696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546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0 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C54696" w:rsidRDefault="00967395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546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C54696" w:rsidRPr="00C546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(27,3</w:t>
                  </w:r>
                  <w:r w:rsidR="00875A17" w:rsidRPr="00C546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 xml:space="preserve">Численность (удельный вес) педагогических и </w:t>
                  </w: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челове</w:t>
                  </w: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C54696" w:rsidRDefault="00C54696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546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12 </w:t>
                  </w:r>
                  <w:r w:rsidRPr="00C546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(100</w:t>
                  </w:r>
                  <w:r w:rsidR="00875A17" w:rsidRPr="00C546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C54696" w:rsidRDefault="00C54696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546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 (75</w:t>
                  </w:r>
                  <w:r w:rsidR="00875A17" w:rsidRPr="00C546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  <w:tr w:rsidR="00875A17" w:rsidRPr="004165A5" w:rsidTr="00FC477A">
              <w:tc>
                <w:tcPr>
                  <w:tcW w:w="980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Инфраструктура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515804" w:rsidRDefault="00C54696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158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515804" w:rsidRDefault="00515804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158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медиатеки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108</w:t>
                  </w:r>
                </w:p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(100%)</w:t>
                  </w:r>
                </w:p>
              </w:tc>
            </w:tr>
            <w:tr w:rsidR="00875A17" w:rsidRPr="004165A5" w:rsidTr="00FC477A">
              <w:tc>
                <w:tcPr>
                  <w:tcW w:w="7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4165A5" w:rsidRDefault="00875A17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165A5">
                    <w:rPr>
                      <w:rFonts w:ascii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кв. м</w:t>
                  </w:r>
                </w:p>
              </w:tc>
              <w:tc>
                <w:tcPr>
                  <w:tcW w:w="13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75A17" w:rsidRPr="00CD425B" w:rsidRDefault="00CD425B" w:rsidP="000771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D425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15.7</w:t>
                  </w:r>
                </w:p>
              </w:tc>
            </w:tr>
          </w:tbl>
          <w:p w:rsidR="00875A17" w:rsidRDefault="00875A17" w:rsidP="00696BF8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75A17" w:rsidRPr="004165A5" w:rsidRDefault="00875A17" w:rsidP="00696BF8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Анализ  показателей указывает на то, что Школа имеет достаточную инфраструктуру, которая соответствует требованиям </w:t>
            </w:r>
            <w:hyperlink r:id="rId17" w:anchor="/document/97/485031/" w:history="1">
              <w:r w:rsidRPr="004165A5">
                <w:rPr>
                  <w:rFonts w:ascii="Times New Roman" w:hAnsi="Times New Roman"/>
                  <w:color w:val="222222"/>
                  <w:sz w:val="28"/>
                  <w:szCs w:val="28"/>
                  <w:lang w:eastAsia="ru-RU"/>
                </w:rPr>
                <w:t>СП 2.4.3648-20</w:t>
              </w:r>
            </w:hyperlink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 и позволяет  реализовывать образовательные программы в полном объеме в соответствии с ФГОС общего образования.</w:t>
            </w:r>
          </w:p>
          <w:p w:rsidR="00875A17" w:rsidRPr="004165A5" w:rsidRDefault="00875A17" w:rsidP="0007719B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Школа укомплектована достаточным количеством педагогических и иных </w:t>
            </w:r>
            <w:r w:rsidRPr="004165A5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      </w:r>
          </w:p>
        </w:tc>
      </w:tr>
    </w:tbl>
    <w:p w:rsidR="00875A17" w:rsidRPr="004165A5" w:rsidRDefault="00875A17" w:rsidP="0007719B">
      <w:pPr>
        <w:jc w:val="both"/>
        <w:rPr>
          <w:rFonts w:ascii="Times New Roman" w:hAnsi="Times New Roman"/>
          <w:sz w:val="28"/>
          <w:szCs w:val="28"/>
        </w:rPr>
      </w:pPr>
    </w:p>
    <w:sectPr w:rsidR="00875A17" w:rsidRPr="004165A5" w:rsidSect="000771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681"/>
    <w:multiLevelType w:val="multilevel"/>
    <w:tmpl w:val="7D88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86C73"/>
    <w:multiLevelType w:val="multilevel"/>
    <w:tmpl w:val="752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A1CED"/>
    <w:multiLevelType w:val="multilevel"/>
    <w:tmpl w:val="E92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44D36"/>
    <w:multiLevelType w:val="multilevel"/>
    <w:tmpl w:val="B4F2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16E12"/>
    <w:multiLevelType w:val="multilevel"/>
    <w:tmpl w:val="D4A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A6A09"/>
    <w:multiLevelType w:val="multilevel"/>
    <w:tmpl w:val="2FA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138F2"/>
    <w:multiLevelType w:val="multilevel"/>
    <w:tmpl w:val="97D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841A9"/>
    <w:multiLevelType w:val="multilevel"/>
    <w:tmpl w:val="6156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B33D8"/>
    <w:multiLevelType w:val="multilevel"/>
    <w:tmpl w:val="49EA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64E7F"/>
    <w:multiLevelType w:val="multilevel"/>
    <w:tmpl w:val="609E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B454E"/>
    <w:multiLevelType w:val="multilevel"/>
    <w:tmpl w:val="12F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90441"/>
    <w:multiLevelType w:val="multilevel"/>
    <w:tmpl w:val="AED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24D"/>
    <w:rsid w:val="0007719B"/>
    <w:rsid w:val="000B6ADA"/>
    <w:rsid w:val="000F6BA6"/>
    <w:rsid w:val="00156F70"/>
    <w:rsid w:val="002B76F5"/>
    <w:rsid w:val="00306F89"/>
    <w:rsid w:val="00324A69"/>
    <w:rsid w:val="00361AF5"/>
    <w:rsid w:val="003B3BA9"/>
    <w:rsid w:val="003E5D6C"/>
    <w:rsid w:val="004165A5"/>
    <w:rsid w:val="004665C7"/>
    <w:rsid w:val="00483145"/>
    <w:rsid w:val="004B1E5C"/>
    <w:rsid w:val="00515804"/>
    <w:rsid w:val="005421C4"/>
    <w:rsid w:val="0057199D"/>
    <w:rsid w:val="006868FE"/>
    <w:rsid w:val="00696BF8"/>
    <w:rsid w:val="006C3994"/>
    <w:rsid w:val="006E7448"/>
    <w:rsid w:val="006E77F9"/>
    <w:rsid w:val="00714E13"/>
    <w:rsid w:val="00756CFD"/>
    <w:rsid w:val="00790D51"/>
    <w:rsid w:val="0082624D"/>
    <w:rsid w:val="00827A73"/>
    <w:rsid w:val="00875A17"/>
    <w:rsid w:val="008B0BEF"/>
    <w:rsid w:val="008E3A91"/>
    <w:rsid w:val="00914475"/>
    <w:rsid w:val="009215F2"/>
    <w:rsid w:val="00924F1A"/>
    <w:rsid w:val="00967395"/>
    <w:rsid w:val="0097341F"/>
    <w:rsid w:val="00975BBA"/>
    <w:rsid w:val="009A382F"/>
    <w:rsid w:val="00A92A6F"/>
    <w:rsid w:val="00B12843"/>
    <w:rsid w:val="00C54696"/>
    <w:rsid w:val="00C81EAA"/>
    <w:rsid w:val="00CD2B95"/>
    <w:rsid w:val="00CD425B"/>
    <w:rsid w:val="00CE655A"/>
    <w:rsid w:val="00D00FF2"/>
    <w:rsid w:val="00D10667"/>
    <w:rsid w:val="00D107F5"/>
    <w:rsid w:val="00D21696"/>
    <w:rsid w:val="00D9663E"/>
    <w:rsid w:val="00F51EE9"/>
    <w:rsid w:val="00F51F1E"/>
    <w:rsid w:val="00F74ED7"/>
    <w:rsid w:val="00F9690A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uiPriority w:val="99"/>
    <w:rsid w:val="0082624D"/>
    <w:rPr>
      <w:rFonts w:cs="Times New Roman"/>
    </w:rPr>
  </w:style>
  <w:style w:type="character" w:customStyle="1" w:styleId="sfwc">
    <w:name w:val="sfwc"/>
    <w:uiPriority w:val="99"/>
    <w:rsid w:val="0082624D"/>
    <w:rPr>
      <w:rFonts w:cs="Times New Roman"/>
    </w:rPr>
  </w:style>
  <w:style w:type="character" w:styleId="a4">
    <w:name w:val="Strong"/>
    <w:uiPriority w:val="99"/>
    <w:qFormat/>
    <w:rsid w:val="0082624D"/>
    <w:rPr>
      <w:rFonts w:cs="Times New Roman"/>
      <w:b/>
    </w:rPr>
  </w:style>
  <w:style w:type="character" w:styleId="a5">
    <w:name w:val="Hyperlink"/>
    <w:uiPriority w:val="99"/>
    <w:semiHidden/>
    <w:rsid w:val="0082624D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82624D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82624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2624D"/>
    <w:rPr>
      <w:rFonts w:ascii="Tahoma" w:hAnsi="Tahoma"/>
      <w:sz w:val="16"/>
    </w:rPr>
  </w:style>
  <w:style w:type="table" w:styleId="a9">
    <w:name w:val="Table Grid"/>
    <w:basedOn w:val="a1"/>
    <w:uiPriority w:val="99"/>
    <w:locked/>
    <w:rsid w:val="00924F1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H4RAzAdrZ0fHfeum9Bkcav+kbS4=</DigestValue>
    </Reference>
    <Reference URI="#idOfficeObject" Type="http://www.w3.org/2000/09/xmldsig#Object">
      <DigestMethod Algorithm="http://www.w3.org/2000/09/xmldsig#sha1"/>
      <DigestValue>LKiaFXvjZs34jJY2FUnzWc2ArYw=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h8waSnRFgzrdx+Uglq6ZllksjrM=</DigestValue>
    </Reference>
  </SignedInfo>
  <SignatureValue>c8nMn289WTe7s+3v2K8F250l9CA/G61jY4m5P6PjgZNEqFjBik9zn5toLCEIMV6KnvZlw9IMh5E5
Eab2Yd8jT4T+0HwKQ8DpQOFvFkuBSxSFPCYtkXnfrCkUbjHlHLs6r5gkXCUwU+UX/cYDjJYlbPdO
aVeIq6FagU4yXiToXcE=</SignatureValue>
  <KeyInfo>
    <X509Data>
      <X509Certificate>MIICfDCCAeWgAwIBAgIQEYrlRzIBT65M6s3X+TCQRzANBgkqhkiG9w0BAQUFADB0MSUwIwYDVQQD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HsHrHjcBxh/K/xQj2cPdUBKjQpY=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mpt3t7NxVEnUX9C6mXBwCe/6i1g=</DigestValue>
      </Reference>
      <Reference URI="/word/fontTable.xml?ContentType=application/vnd.openxmlformats-officedocument.wordprocessingml.fontTable+xml">
        <DigestMethod Algorithm="http://www.w3.org/2000/09/xmldsig#sha1"/>
        <DigestValue>Pm2BGqvun6JS5LBRVj1kHb/Zq40=</DigestValue>
      </Reference>
      <Reference URI="/word/settings.xml?ContentType=application/vnd.openxmlformats-officedocument.wordprocessingml.settings+xml">
        <DigestMethod Algorithm="http://www.w3.org/2000/09/xmldsig#sha1"/>
        <DigestValue>ORrqOZ/s0SLK93/8coCdh3PLoGI=</DigestValue>
      </Reference>
      <Reference URI="/word/media/image1.emf?ContentType=image/x-emf">
        <DigestMethod Algorithm="http://www.w3.org/2000/09/xmldsig#sha1"/>
        <DigestValue>3JEezwUogPo0/IkNak+Cr/ORm8I=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Mp6O+TvjamDuFK8pagAaY2oQgvY=</DigestValue>
      </Reference>
      <Reference URI="/word/numbering.xml?ContentType=application/vnd.openxmlformats-officedocument.wordprocessingml.numbering+xml">
        <DigestMethod Algorithm="http://www.w3.org/2000/09/xmldsig#sha1"/>
        <DigestValue>WZN+cYOtKfT5raq9ojar62kYRQ4=</DigestValue>
      </Reference>
      <Reference URI="/word/media/image2.emf?ContentType=image/x-emf">
        <DigestMethod Algorithm="http://www.w3.org/2000/09/xmldsig#sha1"/>
        <DigestValue>rRtYpTlzD+tot5zx65p4QHrZbA0=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HX7QnpTca8reOiXDX7UNc0Z/9kU=</DigestValue>
      </Reference>
    </Manifest>
    <SignatureProperties>
      <SignatureProperty Id="idSignatureTime" Target="#idPackageSignature">
        <mdssi:SignatureTime>
          <mdssi:Format>YYYY-MM-DDThh:mm:ssTZD</mdssi:Format>
          <mdssi:Value>2021-04-16T06:39:09Z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требование законодательства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2021-04-16T06:39:09Z</xd:SigningTime>
          <xd:SigningCertificate>
            <xd:Cert>
              <xd:CertDigest>
                <DigestMethod Algorithm="http://www.w3.org/2000/09/xmldsig#sha1"/>
                <DigestValue>mPWfW+/N5FLGz7i8hwk6iyi0E04=</DigestValue>
              </xd:CertDigest>
              <xd:IssuerSerial>
                <X509IssuerName>O="МОАУ ""ООШ № 2""", E=akkosh-2-1938@mail.ru, CN=Филиппова Е.В.</X509IssuerName>
                <X509SerialNumber>23318063207295986496511933792126013511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3587</Words>
  <Characters>25861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автономное учреждение «Основная общеобразовательная школа № 2 поселка Аккермановка муниципального образования город Новотроицк Оренбургской области»</vt:lpstr>
    </vt:vector>
  </TitlesOfParts>
  <Company/>
  <LinksUpToDate>false</LinksUpToDate>
  <CharactersWithSpaces>29390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автономное учреждение «Основная общеобразовательная школа № 2 поселка Аккермановка муниципального образования город Новотроицк Оренбургской области»</dc:title>
  <dc:creator>pc</dc:creator>
  <cp:lastModifiedBy>pc</cp:lastModifiedBy>
  <cp:revision>6</cp:revision>
  <cp:lastPrinted>2021-03-25T06:27:00Z</cp:lastPrinted>
  <dcterms:created xsi:type="dcterms:W3CDTF">2021-03-24T15:58:00Z</dcterms:created>
  <dcterms:modified xsi:type="dcterms:W3CDTF">2021-03-25T06:30:00Z</dcterms:modified>
</cp:coreProperties>
</file>